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1E" w:rsidRDefault="00803A1E" w:rsidP="00D1093F">
      <w:pPr>
        <w:spacing w:after="0" w:line="240" w:lineRule="auto"/>
        <w:ind w:left="567"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2156B">
        <w:rPr>
          <w:rFonts w:ascii="Times New Roman" w:hAnsi="Times New Roman"/>
          <w:b/>
          <w:sz w:val="28"/>
          <w:szCs w:val="28"/>
          <w:u w:val="single"/>
        </w:rPr>
        <w:t>Тесты для самоконтроля:</w:t>
      </w:r>
    </w:p>
    <w:p w:rsidR="00B4122E" w:rsidRPr="00C2156B" w:rsidRDefault="00B4122E" w:rsidP="00D1093F">
      <w:pPr>
        <w:spacing w:after="0" w:line="240" w:lineRule="auto"/>
        <w:ind w:left="567"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AC756D" w:rsidRDefault="00876896" w:rsidP="00AC756D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Какое из утверж</w:t>
      </w:r>
      <w:r w:rsidR="001963B2">
        <w:rPr>
          <w:rFonts w:ascii="Arial" w:hAnsi="Arial" w:cs="Arial"/>
          <w:bCs/>
          <w:sz w:val="28"/>
          <w:szCs w:val="28"/>
        </w:rPr>
        <w:t>д</w:t>
      </w:r>
      <w:r>
        <w:rPr>
          <w:rFonts w:ascii="Arial" w:hAnsi="Arial" w:cs="Arial"/>
          <w:bCs/>
          <w:sz w:val="28"/>
          <w:szCs w:val="28"/>
        </w:rPr>
        <w:t>ений верно</w:t>
      </w:r>
      <w:r w:rsidR="000508FF" w:rsidRPr="000508FF">
        <w:rPr>
          <w:rFonts w:ascii="Arial" w:hAnsi="Arial" w:cs="Arial"/>
          <w:bCs/>
          <w:sz w:val="28"/>
          <w:szCs w:val="28"/>
        </w:rPr>
        <w:t>?</w:t>
      </w:r>
      <w:r w:rsidR="000508FF">
        <w:rPr>
          <w:rFonts w:ascii="Arial" w:hAnsi="Arial" w:cs="Arial"/>
          <w:bCs/>
          <w:sz w:val="28"/>
          <w:szCs w:val="28"/>
        </w:rPr>
        <w:t xml:space="preserve"> </w:t>
      </w:r>
    </w:p>
    <w:p w:rsidR="00AC756D" w:rsidRDefault="00C63161" w:rsidP="00AC756D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понятия</w:t>
      </w:r>
      <w:r w:rsidR="00876896">
        <w:rPr>
          <w:rFonts w:ascii="Arial" w:hAnsi="Arial" w:cs="Arial"/>
          <w:bCs/>
          <w:sz w:val="28"/>
          <w:szCs w:val="28"/>
        </w:rPr>
        <w:t xml:space="preserve"> </w:t>
      </w:r>
      <w:r w:rsidR="001963B2">
        <w:rPr>
          <w:rFonts w:ascii="Arial" w:hAnsi="Arial" w:cs="Arial"/>
          <w:bCs/>
          <w:sz w:val="28"/>
          <w:szCs w:val="28"/>
        </w:rPr>
        <w:t>«</w:t>
      </w:r>
      <w:r w:rsidR="00876896">
        <w:rPr>
          <w:rFonts w:ascii="Arial" w:hAnsi="Arial" w:cs="Arial"/>
          <w:bCs/>
          <w:sz w:val="28"/>
          <w:szCs w:val="28"/>
        </w:rPr>
        <w:t>риск</w:t>
      </w:r>
      <w:r w:rsidR="001963B2">
        <w:rPr>
          <w:rFonts w:ascii="Arial" w:hAnsi="Arial" w:cs="Arial"/>
          <w:bCs/>
          <w:sz w:val="28"/>
          <w:szCs w:val="28"/>
        </w:rPr>
        <w:t>» и «неопределенность» следует различать, в частности существует информационный подход к разделению данных категорий</w:t>
      </w:r>
      <w:r w:rsidR="00AC756D">
        <w:rPr>
          <w:rFonts w:ascii="Arial" w:hAnsi="Arial" w:cs="Arial"/>
          <w:bCs/>
          <w:sz w:val="28"/>
          <w:szCs w:val="28"/>
        </w:rPr>
        <w:t>;</w:t>
      </w:r>
    </w:p>
    <w:p w:rsidR="00AC756D" w:rsidRDefault="00C63161" w:rsidP="00AC756D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понятия «риск» и «неопределенность» не различимы по содержанию в контексте управления рисками</w:t>
      </w:r>
      <w:r w:rsidR="00572A54">
        <w:rPr>
          <w:rFonts w:ascii="Arial" w:hAnsi="Arial" w:cs="Arial"/>
          <w:bCs/>
          <w:sz w:val="28"/>
          <w:szCs w:val="28"/>
        </w:rPr>
        <w:t>.</w:t>
      </w:r>
    </w:p>
    <w:p w:rsidR="00B111BF" w:rsidRDefault="00B111BF" w:rsidP="00B111BF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B111BF" w:rsidRPr="00215AFD" w:rsidRDefault="009A64EE" w:rsidP="00B111BF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чем состо</w:t>
      </w:r>
      <w:r w:rsidR="00AF5968">
        <w:rPr>
          <w:rFonts w:ascii="Arial" w:hAnsi="Arial" w:cs="Arial"/>
          <w:sz w:val="28"/>
          <w:szCs w:val="28"/>
        </w:rPr>
        <w:t>ит субъективное понимание риска</w:t>
      </w:r>
      <w:r w:rsidR="00AF5968" w:rsidRPr="00AF5968">
        <w:rPr>
          <w:rFonts w:ascii="Arial" w:hAnsi="Arial" w:cs="Arial"/>
          <w:sz w:val="28"/>
          <w:szCs w:val="28"/>
        </w:rPr>
        <w:t>?</w:t>
      </w:r>
    </w:p>
    <w:p w:rsidR="00B111BF" w:rsidRPr="00CC2A29" w:rsidRDefault="002D0517" w:rsidP="002D0517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с</w:t>
      </w:r>
      <w:r w:rsidR="00AF5968">
        <w:rPr>
          <w:rFonts w:ascii="Arial" w:hAnsi="Arial" w:cs="Arial"/>
          <w:bCs/>
          <w:sz w:val="28"/>
          <w:szCs w:val="28"/>
        </w:rPr>
        <w:t>убъективное понимание риска предполагает наличие субъективного отн</w:t>
      </w:r>
      <w:r>
        <w:rPr>
          <w:rFonts w:ascii="Arial" w:hAnsi="Arial" w:cs="Arial"/>
          <w:bCs/>
          <w:sz w:val="28"/>
          <w:szCs w:val="28"/>
        </w:rPr>
        <w:t xml:space="preserve">ошения или субъективной оценки </w:t>
      </w:r>
      <w:r w:rsidR="00FD6176">
        <w:rPr>
          <w:rFonts w:ascii="Arial" w:hAnsi="Arial" w:cs="Arial"/>
          <w:bCs/>
          <w:sz w:val="28"/>
          <w:szCs w:val="28"/>
        </w:rPr>
        <w:t>и</w:t>
      </w:r>
      <w:r>
        <w:rPr>
          <w:rFonts w:ascii="Arial" w:hAnsi="Arial" w:cs="Arial"/>
          <w:bCs/>
          <w:sz w:val="28"/>
          <w:szCs w:val="28"/>
        </w:rPr>
        <w:t>меющейся неопределенности</w:t>
      </w:r>
      <w:r w:rsidR="00B111BF" w:rsidRPr="00CC2A29">
        <w:rPr>
          <w:rFonts w:ascii="Arial" w:hAnsi="Arial" w:cs="Arial"/>
          <w:bCs/>
          <w:sz w:val="28"/>
          <w:szCs w:val="28"/>
        </w:rPr>
        <w:t>;</w:t>
      </w:r>
    </w:p>
    <w:p w:rsidR="002D0517" w:rsidRPr="00CC2A29" w:rsidRDefault="002D0517" w:rsidP="002D0517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субъективное понимание риска предполагает наличие субъективного отношения и </w:t>
      </w:r>
      <w:r w:rsidR="00C84136">
        <w:rPr>
          <w:rFonts w:ascii="Arial" w:hAnsi="Arial" w:cs="Arial"/>
          <w:bCs/>
          <w:sz w:val="28"/>
          <w:szCs w:val="28"/>
        </w:rPr>
        <w:t>объективной</w:t>
      </w:r>
      <w:r>
        <w:rPr>
          <w:rFonts w:ascii="Arial" w:hAnsi="Arial" w:cs="Arial"/>
          <w:bCs/>
          <w:sz w:val="28"/>
          <w:szCs w:val="28"/>
        </w:rPr>
        <w:t xml:space="preserve"> оценки имеющейся неопределенности</w:t>
      </w:r>
      <w:r w:rsidRPr="00CC2A29">
        <w:rPr>
          <w:rFonts w:ascii="Arial" w:hAnsi="Arial" w:cs="Arial"/>
          <w:bCs/>
          <w:sz w:val="28"/>
          <w:szCs w:val="28"/>
        </w:rPr>
        <w:t>;</w:t>
      </w:r>
    </w:p>
    <w:p w:rsidR="00B111BF" w:rsidRDefault="006E2D33" w:rsidP="00AB2288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субъективное понимание риска предполагает наличие </w:t>
      </w:r>
      <w:r w:rsidR="00AB2288">
        <w:rPr>
          <w:rFonts w:ascii="Arial" w:hAnsi="Arial" w:cs="Arial"/>
          <w:bCs/>
          <w:sz w:val="28"/>
          <w:szCs w:val="28"/>
        </w:rPr>
        <w:t>объективного</w:t>
      </w:r>
      <w:r>
        <w:rPr>
          <w:rFonts w:ascii="Arial" w:hAnsi="Arial" w:cs="Arial"/>
          <w:bCs/>
          <w:sz w:val="28"/>
          <w:szCs w:val="28"/>
        </w:rPr>
        <w:t xml:space="preserve"> отношения и суб</w:t>
      </w:r>
      <w:r w:rsidR="00AB2288">
        <w:rPr>
          <w:rFonts w:ascii="Arial" w:hAnsi="Arial" w:cs="Arial"/>
          <w:bCs/>
          <w:sz w:val="28"/>
          <w:szCs w:val="28"/>
        </w:rPr>
        <w:t>ъективной</w:t>
      </w:r>
      <w:r>
        <w:rPr>
          <w:rFonts w:ascii="Arial" w:hAnsi="Arial" w:cs="Arial"/>
          <w:bCs/>
          <w:sz w:val="28"/>
          <w:szCs w:val="28"/>
        </w:rPr>
        <w:t xml:space="preserve"> оценки имеющейся неопределенности.</w:t>
      </w:r>
    </w:p>
    <w:p w:rsidR="00B111BF" w:rsidRDefault="00B111BF" w:rsidP="00B111BF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215AFD" w:rsidRPr="00215AFD" w:rsidRDefault="00215AFD" w:rsidP="00D1093F">
      <w:pPr>
        <w:pStyle w:val="a5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Классификация банковских рисков состоит в следующем:</w:t>
      </w:r>
    </w:p>
    <w:p w:rsidR="0034560C" w:rsidRPr="00B111BF" w:rsidRDefault="00D179F7" w:rsidP="00B111BF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B111BF">
        <w:rPr>
          <w:rFonts w:ascii="Arial" w:hAnsi="Arial" w:cs="Arial"/>
          <w:bCs/>
          <w:sz w:val="28"/>
          <w:szCs w:val="28"/>
        </w:rPr>
        <w:t>рыночный и кредитный риск</w:t>
      </w:r>
      <w:r w:rsidR="003145AB" w:rsidRPr="00B111BF">
        <w:rPr>
          <w:rFonts w:ascii="Arial" w:hAnsi="Arial" w:cs="Arial"/>
          <w:bCs/>
          <w:sz w:val="28"/>
          <w:szCs w:val="28"/>
        </w:rPr>
        <w:t>;</w:t>
      </w:r>
    </w:p>
    <w:p w:rsidR="00373B80" w:rsidRPr="00B111BF" w:rsidRDefault="00D179F7" w:rsidP="00B111BF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B111BF">
        <w:rPr>
          <w:rFonts w:ascii="Arial" w:hAnsi="Arial" w:cs="Arial"/>
          <w:bCs/>
          <w:sz w:val="28"/>
          <w:szCs w:val="28"/>
        </w:rPr>
        <w:t>рыночный, кредитный и операционный риск</w:t>
      </w:r>
      <w:r w:rsidR="003145AB" w:rsidRPr="00B111BF">
        <w:rPr>
          <w:rFonts w:ascii="Arial" w:hAnsi="Arial" w:cs="Arial"/>
          <w:bCs/>
          <w:sz w:val="28"/>
          <w:szCs w:val="28"/>
        </w:rPr>
        <w:t>;</w:t>
      </w:r>
    </w:p>
    <w:p w:rsidR="00373B80" w:rsidRPr="00B111BF" w:rsidRDefault="00D179F7" w:rsidP="00B111BF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B111BF">
        <w:rPr>
          <w:rFonts w:ascii="Arial" w:hAnsi="Arial" w:cs="Arial"/>
          <w:bCs/>
          <w:sz w:val="28"/>
          <w:szCs w:val="28"/>
        </w:rPr>
        <w:t>рыночный риск и риск ликвидности</w:t>
      </w:r>
      <w:r w:rsidR="003145AB" w:rsidRPr="00B111BF">
        <w:rPr>
          <w:rFonts w:ascii="Arial" w:hAnsi="Arial" w:cs="Arial"/>
          <w:bCs/>
          <w:sz w:val="28"/>
          <w:szCs w:val="28"/>
        </w:rPr>
        <w:t>;</w:t>
      </w:r>
    </w:p>
    <w:p w:rsidR="008B0AFC" w:rsidRPr="00B111BF" w:rsidRDefault="00E65BD8" w:rsidP="00B111BF">
      <w:pPr>
        <w:pStyle w:val="a5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B111BF">
        <w:rPr>
          <w:rFonts w:ascii="Arial" w:hAnsi="Arial" w:cs="Arial"/>
          <w:bCs/>
          <w:sz w:val="28"/>
          <w:szCs w:val="28"/>
        </w:rPr>
        <w:t>рыночный, кредитный, операционный риск, риск ликвидности и риск бизнес-события</w:t>
      </w:r>
      <w:r w:rsidR="00DF37B9" w:rsidRPr="00B111BF">
        <w:rPr>
          <w:rFonts w:ascii="Arial" w:hAnsi="Arial" w:cs="Arial"/>
          <w:bCs/>
          <w:sz w:val="28"/>
          <w:szCs w:val="28"/>
        </w:rPr>
        <w:t>.</w:t>
      </w:r>
    </w:p>
    <w:p w:rsidR="00F12A79" w:rsidRPr="00CC2A29" w:rsidRDefault="00F12A79" w:rsidP="00F12A79">
      <w:pPr>
        <w:pStyle w:val="a5"/>
        <w:tabs>
          <w:tab w:val="left" w:pos="993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 w:val="28"/>
          <w:szCs w:val="28"/>
        </w:rPr>
      </w:pPr>
    </w:p>
    <w:p w:rsidR="00F12A79" w:rsidRPr="006E6C74" w:rsidRDefault="00F12A79" w:rsidP="00F12A79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Что понимается под критерием классификации рисков</w:t>
      </w:r>
      <w:r w:rsidRPr="005D2933">
        <w:rPr>
          <w:rFonts w:ascii="Arial" w:hAnsi="Arial" w:cs="Arial"/>
          <w:sz w:val="28"/>
          <w:szCs w:val="28"/>
        </w:rPr>
        <w:t>?</w:t>
      </w:r>
    </w:p>
    <w:p w:rsidR="00F12A79" w:rsidRPr="007F2DDC" w:rsidRDefault="00510F37" w:rsidP="00F12A79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показатель, по которому проводится классификация рисков</w:t>
      </w:r>
      <w:r w:rsidR="00F43E99">
        <w:rPr>
          <w:rFonts w:ascii="Arial" w:hAnsi="Arial" w:cs="Arial"/>
          <w:bCs/>
          <w:sz w:val="28"/>
          <w:szCs w:val="28"/>
        </w:rPr>
        <w:t xml:space="preserve">, </w:t>
      </w:r>
      <w:r w:rsidR="00B361F3">
        <w:rPr>
          <w:rFonts w:ascii="Arial" w:hAnsi="Arial" w:cs="Arial"/>
          <w:bCs/>
          <w:sz w:val="28"/>
          <w:szCs w:val="28"/>
        </w:rPr>
        <w:t>в качестве него</w:t>
      </w:r>
      <w:r w:rsidR="00F43E99">
        <w:rPr>
          <w:rFonts w:ascii="Arial" w:hAnsi="Arial" w:cs="Arial"/>
          <w:bCs/>
          <w:sz w:val="28"/>
          <w:szCs w:val="28"/>
        </w:rPr>
        <w:t xml:space="preserve"> могут выступать различные характеристики риска</w:t>
      </w:r>
      <w:r w:rsidR="00F12A79" w:rsidRPr="007F2DDC">
        <w:rPr>
          <w:rFonts w:ascii="Arial" w:hAnsi="Arial" w:cs="Arial"/>
          <w:bCs/>
          <w:sz w:val="28"/>
          <w:szCs w:val="28"/>
        </w:rPr>
        <w:t>;</w:t>
      </w:r>
    </w:p>
    <w:p w:rsidR="00C42370" w:rsidRPr="007F2DDC" w:rsidRDefault="00C42370" w:rsidP="00C42370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показатель, по которому проводится ранжирование рисков, </w:t>
      </w:r>
      <w:r w:rsidR="00B361F3">
        <w:rPr>
          <w:rFonts w:ascii="Arial" w:hAnsi="Arial" w:cs="Arial"/>
          <w:bCs/>
          <w:sz w:val="28"/>
          <w:szCs w:val="28"/>
        </w:rPr>
        <w:t>в качестве него</w:t>
      </w:r>
      <w:r>
        <w:rPr>
          <w:rFonts w:ascii="Arial" w:hAnsi="Arial" w:cs="Arial"/>
          <w:bCs/>
          <w:sz w:val="28"/>
          <w:szCs w:val="28"/>
        </w:rPr>
        <w:t xml:space="preserve"> могут выступать</w:t>
      </w:r>
      <w:r w:rsidR="00912FB9">
        <w:rPr>
          <w:rFonts w:ascii="Arial" w:hAnsi="Arial" w:cs="Arial"/>
          <w:bCs/>
          <w:sz w:val="28"/>
          <w:szCs w:val="28"/>
        </w:rPr>
        <w:t xml:space="preserve"> только качественные </w:t>
      </w:r>
      <w:r>
        <w:rPr>
          <w:rFonts w:ascii="Arial" w:hAnsi="Arial" w:cs="Arial"/>
          <w:bCs/>
          <w:sz w:val="28"/>
          <w:szCs w:val="28"/>
        </w:rPr>
        <w:t>характеристики риска</w:t>
      </w:r>
      <w:r w:rsidRPr="007F2DDC">
        <w:rPr>
          <w:rFonts w:ascii="Arial" w:hAnsi="Arial" w:cs="Arial"/>
          <w:bCs/>
          <w:sz w:val="28"/>
          <w:szCs w:val="28"/>
        </w:rPr>
        <w:t>;</w:t>
      </w:r>
    </w:p>
    <w:p w:rsidR="00F12A79" w:rsidRPr="00604ACC" w:rsidRDefault="00604ACC" w:rsidP="00F12A79">
      <w:pPr>
        <w:pStyle w:val="a5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 w:rsidRPr="00604ACC">
        <w:rPr>
          <w:rFonts w:ascii="Arial" w:hAnsi="Arial" w:cs="Arial"/>
          <w:bCs/>
          <w:sz w:val="28"/>
          <w:szCs w:val="28"/>
        </w:rPr>
        <w:t xml:space="preserve">показатель, по которому проводится диверсификация рисков, </w:t>
      </w:r>
      <w:r w:rsidR="00B361F3">
        <w:rPr>
          <w:rFonts w:ascii="Arial" w:hAnsi="Arial" w:cs="Arial"/>
          <w:bCs/>
          <w:sz w:val="28"/>
          <w:szCs w:val="28"/>
        </w:rPr>
        <w:t>в качестве него</w:t>
      </w:r>
      <w:r w:rsidRPr="00604ACC">
        <w:rPr>
          <w:rFonts w:ascii="Arial" w:hAnsi="Arial" w:cs="Arial"/>
          <w:bCs/>
          <w:sz w:val="28"/>
          <w:szCs w:val="28"/>
        </w:rPr>
        <w:t xml:space="preserve"> могут выступать </w:t>
      </w:r>
      <w:r w:rsidR="00B361F3">
        <w:rPr>
          <w:rFonts w:ascii="Arial" w:hAnsi="Arial" w:cs="Arial"/>
          <w:bCs/>
          <w:sz w:val="28"/>
          <w:szCs w:val="28"/>
        </w:rPr>
        <w:t>только количественные</w:t>
      </w:r>
      <w:r w:rsidRPr="00604ACC">
        <w:rPr>
          <w:rFonts w:ascii="Arial" w:hAnsi="Arial" w:cs="Arial"/>
          <w:bCs/>
          <w:sz w:val="28"/>
          <w:szCs w:val="28"/>
        </w:rPr>
        <w:t xml:space="preserve"> характеристики риска.</w:t>
      </w:r>
    </w:p>
    <w:p w:rsidR="00AA6447" w:rsidRPr="007066DD" w:rsidRDefault="00AA6447" w:rsidP="00D1093F">
      <w:pPr>
        <w:pStyle w:val="a5"/>
        <w:tabs>
          <w:tab w:val="left" w:pos="851"/>
        </w:tabs>
        <w:autoSpaceDE w:val="0"/>
        <w:autoSpaceDN w:val="0"/>
        <w:adjustRightInd w:val="0"/>
        <w:spacing w:line="240" w:lineRule="auto"/>
        <w:ind w:left="567" w:right="-1" w:firstLine="0"/>
        <w:jc w:val="both"/>
        <w:rPr>
          <w:rFonts w:ascii="Arial" w:hAnsi="Arial" w:cs="Arial"/>
          <w:bCs/>
          <w:szCs w:val="28"/>
        </w:rPr>
      </w:pPr>
    </w:p>
    <w:p w:rsidR="0034560C" w:rsidRPr="006E6C74" w:rsidRDefault="00501C85" w:rsidP="00D1093F">
      <w:pPr>
        <w:pStyle w:val="a5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567" w:right="-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Понятие</w:t>
      </w:r>
      <w:r w:rsidR="00CB6641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«</w:t>
      </w:r>
      <w:r w:rsidR="00CB6641">
        <w:rPr>
          <w:rFonts w:ascii="Arial" w:hAnsi="Arial" w:cs="Arial"/>
          <w:bCs/>
          <w:sz w:val="28"/>
          <w:szCs w:val="28"/>
        </w:rPr>
        <w:t>чист</w:t>
      </w:r>
      <w:r>
        <w:rPr>
          <w:rFonts w:ascii="Arial" w:hAnsi="Arial" w:cs="Arial"/>
          <w:bCs/>
          <w:sz w:val="28"/>
          <w:szCs w:val="28"/>
        </w:rPr>
        <w:t xml:space="preserve">ый </w:t>
      </w:r>
      <w:r w:rsidR="00CB6641">
        <w:rPr>
          <w:rFonts w:ascii="Arial" w:hAnsi="Arial" w:cs="Arial"/>
          <w:bCs/>
          <w:sz w:val="28"/>
          <w:szCs w:val="28"/>
        </w:rPr>
        <w:t>риск</w:t>
      </w:r>
      <w:r>
        <w:rPr>
          <w:rFonts w:ascii="Arial" w:hAnsi="Arial" w:cs="Arial"/>
          <w:bCs/>
          <w:sz w:val="28"/>
          <w:szCs w:val="28"/>
        </w:rPr>
        <w:t>» предполагает</w:t>
      </w:r>
    </w:p>
    <w:p w:rsidR="006E6C74" w:rsidRDefault="00854CC1" w:rsidP="00D1093F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наличие чистого отношения к риску или объективной оценки имеющегося риска</w:t>
      </w:r>
      <w:r w:rsidR="006E6C74">
        <w:rPr>
          <w:rFonts w:ascii="Arial" w:hAnsi="Arial" w:cs="Arial"/>
          <w:bCs/>
          <w:sz w:val="28"/>
          <w:szCs w:val="28"/>
        </w:rPr>
        <w:t>;</w:t>
      </w:r>
    </w:p>
    <w:p w:rsidR="006E6C74" w:rsidRDefault="000205BD" w:rsidP="00D1093F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возможность получения отрицательного результата при наступлении рискового события</w:t>
      </w:r>
      <w:r w:rsidR="006E6C74">
        <w:rPr>
          <w:rFonts w:ascii="Arial" w:hAnsi="Arial" w:cs="Arial"/>
          <w:bCs/>
          <w:sz w:val="28"/>
          <w:szCs w:val="28"/>
        </w:rPr>
        <w:t>;</w:t>
      </w:r>
    </w:p>
    <w:p w:rsidR="00F0519C" w:rsidRDefault="006303A3" w:rsidP="00D1093F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993" w:right="-1" w:hanging="426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отсутствие субъективного отношения к риску.</w:t>
      </w:r>
    </w:p>
    <w:p w:rsidR="00AC756D" w:rsidRDefault="00AC756D" w:rsidP="00D1093F">
      <w:pPr>
        <w:pStyle w:val="a5"/>
        <w:autoSpaceDE w:val="0"/>
        <w:autoSpaceDN w:val="0"/>
        <w:adjustRightInd w:val="0"/>
        <w:spacing w:line="240" w:lineRule="auto"/>
        <w:ind w:left="993" w:right="-1" w:firstLine="0"/>
        <w:jc w:val="both"/>
        <w:rPr>
          <w:rFonts w:ascii="Arial" w:hAnsi="Arial" w:cs="Arial"/>
          <w:bCs/>
          <w:sz w:val="28"/>
          <w:szCs w:val="28"/>
        </w:rPr>
      </w:pPr>
    </w:p>
    <w:sectPr w:rsidR="00AC756D" w:rsidSect="0016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DFA"/>
    <w:multiLevelType w:val="hybridMultilevel"/>
    <w:tmpl w:val="A768AFA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3CD77F6"/>
    <w:multiLevelType w:val="hybridMultilevel"/>
    <w:tmpl w:val="D2F8F76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1344CE"/>
    <w:multiLevelType w:val="hybridMultilevel"/>
    <w:tmpl w:val="B776DA5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917ACA"/>
    <w:multiLevelType w:val="hybridMultilevel"/>
    <w:tmpl w:val="B596E0B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C0F54E2"/>
    <w:multiLevelType w:val="hybridMultilevel"/>
    <w:tmpl w:val="4E12569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8AB021B"/>
    <w:multiLevelType w:val="hybridMultilevel"/>
    <w:tmpl w:val="0EB6A75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D4E6CF3"/>
    <w:multiLevelType w:val="hybridMultilevel"/>
    <w:tmpl w:val="C706ABA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54738D"/>
    <w:multiLevelType w:val="hybridMultilevel"/>
    <w:tmpl w:val="95184770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8">
    <w:nsid w:val="2D247FE1"/>
    <w:multiLevelType w:val="hybridMultilevel"/>
    <w:tmpl w:val="3A228E4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7642700"/>
    <w:multiLevelType w:val="hybridMultilevel"/>
    <w:tmpl w:val="BD888B0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82D64D7"/>
    <w:multiLevelType w:val="hybridMultilevel"/>
    <w:tmpl w:val="AA0897B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8DF0E63"/>
    <w:multiLevelType w:val="hybridMultilevel"/>
    <w:tmpl w:val="3A763FD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AB97CB3"/>
    <w:multiLevelType w:val="hybridMultilevel"/>
    <w:tmpl w:val="49B4F55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D5A76BE"/>
    <w:multiLevelType w:val="hybridMultilevel"/>
    <w:tmpl w:val="634CBC6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9775776"/>
    <w:multiLevelType w:val="hybridMultilevel"/>
    <w:tmpl w:val="1D4C398C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5">
    <w:nsid w:val="728B0880"/>
    <w:multiLevelType w:val="hybridMultilevel"/>
    <w:tmpl w:val="764E18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72DB0B01"/>
    <w:multiLevelType w:val="hybridMultilevel"/>
    <w:tmpl w:val="526EA884"/>
    <w:lvl w:ilvl="0" w:tplc="333CD8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211819"/>
    <w:multiLevelType w:val="hybridMultilevel"/>
    <w:tmpl w:val="45E6E25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40E1077"/>
    <w:multiLevelType w:val="hybridMultilevel"/>
    <w:tmpl w:val="E88CC10C"/>
    <w:lvl w:ilvl="0" w:tplc="333CD828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4A770CA"/>
    <w:multiLevelType w:val="hybridMultilevel"/>
    <w:tmpl w:val="8282358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8325D62"/>
    <w:multiLevelType w:val="hybridMultilevel"/>
    <w:tmpl w:val="81D6549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9963468"/>
    <w:multiLevelType w:val="hybridMultilevel"/>
    <w:tmpl w:val="6D56FD0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C98157B"/>
    <w:multiLevelType w:val="hybridMultilevel"/>
    <w:tmpl w:val="9E244916"/>
    <w:lvl w:ilvl="0" w:tplc="04190017">
      <w:start w:val="1"/>
      <w:numFmt w:val="lowerLetter"/>
      <w:lvlText w:val="%1)"/>
      <w:lvlJc w:val="left"/>
      <w:pPr>
        <w:ind w:left="-244" w:hanging="360"/>
      </w:pPr>
    </w:lvl>
    <w:lvl w:ilvl="1" w:tplc="04190019" w:tentative="1">
      <w:start w:val="1"/>
      <w:numFmt w:val="lowerLetter"/>
      <w:lvlText w:val="%2."/>
      <w:lvlJc w:val="left"/>
      <w:pPr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23">
    <w:nsid w:val="7D353D29"/>
    <w:multiLevelType w:val="hybridMultilevel"/>
    <w:tmpl w:val="04160D1E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6"/>
  </w:num>
  <w:num w:numId="3">
    <w:abstractNumId w:val="22"/>
  </w:num>
  <w:num w:numId="4">
    <w:abstractNumId w:val="18"/>
  </w:num>
  <w:num w:numId="5">
    <w:abstractNumId w:val="8"/>
  </w:num>
  <w:num w:numId="6">
    <w:abstractNumId w:val="20"/>
  </w:num>
  <w:num w:numId="7">
    <w:abstractNumId w:val="1"/>
  </w:num>
  <w:num w:numId="8">
    <w:abstractNumId w:val="21"/>
  </w:num>
  <w:num w:numId="9">
    <w:abstractNumId w:val="6"/>
  </w:num>
  <w:num w:numId="10">
    <w:abstractNumId w:val="11"/>
  </w:num>
  <w:num w:numId="11">
    <w:abstractNumId w:val="4"/>
  </w:num>
  <w:num w:numId="12">
    <w:abstractNumId w:val="5"/>
  </w:num>
  <w:num w:numId="13">
    <w:abstractNumId w:val="13"/>
  </w:num>
  <w:num w:numId="14">
    <w:abstractNumId w:val="17"/>
  </w:num>
  <w:num w:numId="15">
    <w:abstractNumId w:val="0"/>
  </w:num>
  <w:num w:numId="16">
    <w:abstractNumId w:val="14"/>
  </w:num>
  <w:num w:numId="17">
    <w:abstractNumId w:val="12"/>
  </w:num>
  <w:num w:numId="18">
    <w:abstractNumId w:val="15"/>
  </w:num>
  <w:num w:numId="19">
    <w:abstractNumId w:val="19"/>
  </w:num>
  <w:num w:numId="20">
    <w:abstractNumId w:val="7"/>
  </w:num>
  <w:num w:numId="21">
    <w:abstractNumId w:val="3"/>
  </w:num>
  <w:num w:numId="22">
    <w:abstractNumId w:val="23"/>
  </w:num>
  <w:num w:numId="23">
    <w:abstractNumId w:val="10"/>
  </w:num>
  <w:num w:numId="24">
    <w:abstractNumId w:val="2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03A1E"/>
    <w:rsid w:val="00000758"/>
    <w:rsid w:val="000010AC"/>
    <w:rsid w:val="000031A5"/>
    <w:rsid w:val="000054F2"/>
    <w:rsid w:val="000062DD"/>
    <w:rsid w:val="00010A5D"/>
    <w:rsid w:val="000137B5"/>
    <w:rsid w:val="00015CC6"/>
    <w:rsid w:val="000205BD"/>
    <w:rsid w:val="00020A87"/>
    <w:rsid w:val="00022257"/>
    <w:rsid w:val="00024F76"/>
    <w:rsid w:val="00025E05"/>
    <w:rsid w:val="0002680C"/>
    <w:rsid w:val="00026F4A"/>
    <w:rsid w:val="00027EB6"/>
    <w:rsid w:val="00031416"/>
    <w:rsid w:val="000315A0"/>
    <w:rsid w:val="00032A3B"/>
    <w:rsid w:val="00040098"/>
    <w:rsid w:val="00046245"/>
    <w:rsid w:val="000508FF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100E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50E5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2944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63B2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B3C00"/>
    <w:rsid w:val="001C26B3"/>
    <w:rsid w:val="001C3113"/>
    <w:rsid w:val="001C386F"/>
    <w:rsid w:val="001D56A1"/>
    <w:rsid w:val="001E40E6"/>
    <w:rsid w:val="001E41F0"/>
    <w:rsid w:val="001E5199"/>
    <w:rsid w:val="001E63B9"/>
    <w:rsid w:val="001F2FBB"/>
    <w:rsid w:val="001F50DC"/>
    <w:rsid w:val="001F5C83"/>
    <w:rsid w:val="00215AFD"/>
    <w:rsid w:val="002165FA"/>
    <w:rsid w:val="00216F25"/>
    <w:rsid w:val="00217140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43F77"/>
    <w:rsid w:val="0025643F"/>
    <w:rsid w:val="0025677E"/>
    <w:rsid w:val="00263A87"/>
    <w:rsid w:val="002658A9"/>
    <w:rsid w:val="0026791F"/>
    <w:rsid w:val="00285027"/>
    <w:rsid w:val="002876DD"/>
    <w:rsid w:val="00287B29"/>
    <w:rsid w:val="002909DD"/>
    <w:rsid w:val="00294B26"/>
    <w:rsid w:val="002A2BC9"/>
    <w:rsid w:val="002C6E5E"/>
    <w:rsid w:val="002D032F"/>
    <w:rsid w:val="002D0517"/>
    <w:rsid w:val="002D6408"/>
    <w:rsid w:val="002D7EC6"/>
    <w:rsid w:val="002E0363"/>
    <w:rsid w:val="002F3D3F"/>
    <w:rsid w:val="002F40BB"/>
    <w:rsid w:val="002F745C"/>
    <w:rsid w:val="002F76C0"/>
    <w:rsid w:val="00300806"/>
    <w:rsid w:val="00303177"/>
    <w:rsid w:val="00303A2F"/>
    <w:rsid w:val="003045D2"/>
    <w:rsid w:val="00305D89"/>
    <w:rsid w:val="00310A1A"/>
    <w:rsid w:val="003113CE"/>
    <w:rsid w:val="003145AB"/>
    <w:rsid w:val="003178E0"/>
    <w:rsid w:val="00317D83"/>
    <w:rsid w:val="003232F8"/>
    <w:rsid w:val="003277AD"/>
    <w:rsid w:val="00333BE4"/>
    <w:rsid w:val="003368DA"/>
    <w:rsid w:val="00344F1C"/>
    <w:rsid w:val="003452F0"/>
    <w:rsid w:val="0034560C"/>
    <w:rsid w:val="003561A2"/>
    <w:rsid w:val="00360114"/>
    <w:rsid w:val="003620D2"/>
    <w:rsid w:val="00373B80"/>
    <w:rsid w:val="00377FCA"/>
    <w:rsid w:val="00386F5F"/>
    <w:rsid w:val="003914E8"/>
    <w:rsid w:val="00391D43"/>
    <w:rsid w:val="003A0C28"/>
    <w:rsid w:val="003A1BAD"/>
    <w:rsid w:val="003C0135"/>
    <w:rsid w:val="003C1F2C"/>
    <w:rsid w:val="003C2A25"/>
    <w:rsid w:val="003C480C"/>
    <w:rsid w:val="003C5730"/>
    <w:rsid w:val="003C6FEB"/>
    <w:rsid w:val="003D4701"/>
    <w:rsid w:val="003D61DB"/>
    <w:rsid w:val="003D75B5"/>
    <w:rsid w:val="003D7B70"/>
    <w:rsid w:val="003E4733"/>
    <w:rsid w:val="003E5868"/>
    <w:rsid w:val="003E73B7"/>
    <w:rsid w:val="003F2CCE"/>
    <w:rsid w:val="003F6FE0"/>
    <w:rsid w:val="003F71E6"/>
    <w:rsid w:val="0040137F"/>
    <w:rsid w:val="00401A5E"/>
    <w:rsid w:val="00407ED0"/>
    <w:rsid w:val="0041020D"/>
    <w:rsid w:val="004128A6"/>
    <w:rsid w:val="00417B7E"/>
    <w:rsid w:val="00421C35"/>
    <w:rsid w:val="004308FC"/>
    <w:rsid w:val="0044001D"/>
    <w:rsid w:val="0044126E"/>
    <w:rsid w:val="00446A60"/>
    <w:rsid w:val="004478FF"/>
    <w:rsid w:val="00450EF2"/>
    <w:rsid w:val="00451833"/>
    <w:rsid w:val="0046223C"/>
    <w:rsid w:val="00463906"/>
    <w:rsid w:val="00465902"/>
    <w:rsid w:val="00466BDC"/>
    <w:rsid w:val="00467FF1"/>
    <w:rsid w:val="004740AC"/>
    <w:rsid w:val="0047439B"/>
    <w:rsid w:val="004760A9"/>
    <w:rsid w:val="00480B0A"/>
    <w:rsid w:val="00480EA8"/>
    <w:rsid w:val="004819B8"/>
    <w:rsid w:val="00481CE6"/>
    <w:rsid w:val="0048241E"/>
    <w:rsid w:val="004A1D6C"/>
    <w:rsid w:val="004B0138"/>
    <w:rsid w:val="004B4C6E"/>
    <w:rsid w:val="004B4E36"/>
    <w:rsid w:val="004B55A5"/>
    <w:rsid w:val="004B5904"/>
    <w:rsid w:val="004B6A9D"/>
    <w:rsid w:val="004B76A2"/>
    <w:rsid w:val="004C0D6A"/>
    <w:rsid w:val="004C20D2"/>
    <w:rsid w:val="004C4158"/>
    <w:rsid w:val="004C4F1A"/>
    <w:rsid w:val="004C5ED8"/>
    <w:rsid w:val="004C7967"/>
    <w:rsid w:val="004D0824"/>
    <w:rsid w:val="004E032F"/>
    <w:rsid w:val="004E17B4"/>
    <w:rsid w:val="004E4A08"/>
    <w:rsid w:val="004E5ADA"/>
    <w:rsid w:val="004F4D0C"/>
    <w:rsid w:val="004F68E2"/>
    <w:rsid w:val="004F739C"/>
    <w:rsid w:val="00500D4F"/>
    <w:rsid w:val="00501C85"/>
    <w:rsid w:val="00506586"/>
    <w:rsid w:val="005067AB"/>
    <w:rsid w:val="00510F37"/>
    <w:rsid w:val="005111FA"/>
    <w:rsid w:val="005115FF"/>
    <w:rsid w:val="0051220B"/>
    <w:rsid w:val="00515006"/>
    <w:rsid w:val="0052196A"/>
    <w:rsid w:val="005224F1"/>
    <w:rsid w:val="00523788"/>
    <w:rsid w:val="005343B4"/>
    <w:rsid w:val="005377DD"/>
    <w:rsid w:val="00544611"/>
    <w:rsid w:val="00544DDD"/>
    <w:rsid w:val="00550685"/>
    <w:rsid w:val="00556E4B"/>
    <w:rsid w:val="00562B26"/>
    <w:rsid w:val="0056384E"/>
    <w:rsid w:val="00572A54"/>
    <w:rsid w:val="00581D6C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D2933"/>
    <w:rsid w:val="005D4F5E"/>
    <w:rsid w:val="005E0583"/>
    <w:rsid w:val="005E1EF6"/>
    <w:rsid w:val="005E2099"/>
    <w:rsid w:val="005E23EE"/>
    <w:rsid w:val="005E3031"/>
    <w:rsid w:val="005F0769"/>
    <w:rsid w:val="005F3C2E"/>
    <w:rsid w:val="005F446A"/>
    <w:rsid w:val="005F4E95"/>
    <w:rsid w:val="006006A7"/>
    <w:rsid w:val="00604ACC"/>
    <w:rsid w:val="00605F1C"/>
    <w:rsid w:val="0061068D"/>
    <w:rsid w:val="00623BAA"/>
    <w:rsid w:val="00625A9A"/>
    <w:rsid w:val="006303A3"/>
    <w:rsid w:val="00630EB2"/>
    <w:rsid w:val="006361C1"/>
    <w:rsid w:val="00637EC4"/>
    <w:rsid w:val="00643F0B"/>
    <w:rsid w:val="00650601"/>
    <w:rsid w:val="00651482"/>
    <w:rsid w:val="00655083"/>
    <w:rsid w:val="006627BB"/>
    <w:rsid w:val="00662E60"/>
    <w:rsid w:val="006733EA"/>
    <w:rsid w:val="00673947"/>
    <w:rsid w:val="00673CF7"/>
    <w:rsid w:val="00674DEC"/>
    <w:rsid w:val="00686CF2"/>
    <w:rsid w:val="00690AB6"/>
    <w:rsid w:val="006A05ED"/>
    <w:rsid w:val="006A4A20"/>
    <w:rsid w:val="006A7DBF"/>
    <w:rsid w:val="006B541D"/>
    <w:rsid w:val="006B5C53"/>
    <w:rsid w:val="006C199D"/>
    <w:rsid w:val="006C3465"/>
    <w:rsid w:val="006D7B27"/>
    <w:rsid w:val="006E2D33"/>
    <w:rsid w:val="006E46A5"/>
    <w:rsid w:val="006E6C74"/>
    <w:rsid w:val="006F200A"/>
    <w:rsid w:val="006F277F"/>
    <w:rsid w:val="006F6C3D"/>
    <w:rsid w:val="00701424"/>
    <w:rsid w:val="00701B8D"/>
    <w:rsid w:val="00702F7A"/>
    <w:rsid w:val="007066DD"/>
    <w:rsid w:val="00712505"/>
    <w:rsid w:val="00720A95"/>
    <w:rsid w:val="00722D12"/>
    <w:rsid w:val="007278B1"/>
    <w:rsid w:val="0073293F"/>
    <w:rsid w:val="00753967"/>
    <w:rsid w:val="00754C50"/>
    <w:rsid w:val="00760714"/>
    <w:rsid w:val="00760F15"/>
    <w:rsid w:val="00762165"/>
    <w:rsid w:val="007642A7"/>
    <w:rsid w:val="007662EF"/>
    <w:rsid w:val="00770D88"/>
    <w:rsid w:val="00772925"/>
    <w:rsid w:val="00773A5E"/>
    <w:rsid w:val="00773AFE"/>
    <w:rsid w:val="0077469B"/>
    <w:rsid w:val="00791FD4"/>
    <w:rsid w:val="00794DBD"/>
    <w:rsid w:val="007A6FA5"/>
    <w:rsid w:val="007B3110"/>
    <w:rsid w:val="007B321E"/>
    <w:rsid w:val="007B7809"/>
    <w:rsid w:val="007C48A7"/>
    <w:rsid w:val="007C4FF9"/>
    <w:rsid w:val="007D56FB"/>
    <w:rsid w:val="007E354F"/>
    <w:rsid w:val="007E65F4"/>
    <w:rsid w:val="007F0552"/>
    <w:rsid w:val="007F1D37"/>
    <w:rsid w:val="007F2DDC"/>
    <w:rsid w:val="007F38AA"/>
    <w:rsid w:val="007F6EFA"/>
    <w:rsid w:val="00803A1E"/>
    <w:rsid w:val="00807BCB"/>
    <w:rsid w:val="00810CF1"/>
    <w:rsid w:val="008123EE"/>
    <w:rsid w:val="00812D16"/>
    <w:rsid w:val="008157B4"/>
    <w:rsid w:val="0082241B"/>
    <w:rsid w:val="008226CF"/>
    <w:rsid w:val="00824670"/>
    <w:rsid w:val="00824F06"/>
    <w:rsid w:val="0082543C"/>
    <w:rsid w:val="0084041A"/>
    <w:rsid w:val="008406D6"/>
    <w:rsid w:val="00842334"/>
    <w:rsid w:val="008473AD"/>
    <w:rsid w:val="00850574"/>
    <w:rsid w:val="0085233A"/>
    <w:rsid w:val="00854ACB"/>
    <w:rsid w:val="00854CC1"/>
    <w:rsid w:val="00854E93"/>
    <w:rsid w:val="00860745"/>
    <w:rsid w:val="00865F52"/>
    <w:rsid w:val="00872F82"/>
    <w:rsid w:val="00876896"/>
    <w:rsid w:val="008821CF"/>
    <w:rsid w:val="00883928"/>
    <w:rsid w:val="00883B59"/>
    <w:rsid w:val="00883F8D"/>
    <w:rsid w:val="00891299"/>
    <w:rsid w:val="008A10A9"/>
    <w:rsid w:val="008A22B9"/>
    <w:rsid w:val="008A7A45"/>
    <w:rsid w:val="008B0AFC"/>
    <w:rsid w:val="008B7F65"/>
    <w:rsid w:val="008C23A1"/>
    <w:rsid w:val="008C4F5D"/>
    <w:rsid w:val="008C5C49"/>
    <w:rsid w:val="008D1330"/>
    <w:rsid w:val="008D4EFC"/>
    <w:rsid w:val="008D5101"/>
    <w:rsid w:val="008D5735"/>
    <w:rsid w:val="008E0E93"/>
    <w:rsid w:val="008F3449"/>
    <w:rsid w:val="008F6456"/>
    <w:rsid w:val="00900E1B"/>
    <w:rsid w:val="009039C1"/>
    <w:rsid w:val="00912FB9"/>
    <w:rsid w:val="00914895"/>
    <w:rsid w:val="00917BE9"/>
    <w:rsid w:val="00920DFB"/>
    <w:rsid w:val="00925BE8"/>
    <w:rsid w:val="009267E3"/>
    <w:rsid w:val="00926F1E"/>
    <w:rsid w:val="00927898"/>
    <w:rsid w:val="00936C43"/>
    <w:rsid w:val="009375D0"/>
    <w:rsid w:val="0094137F"/>
    <w:rsid w:val="00955014"/>
    <w:rsid w:val="0095716F"/>
    <w:rsid w:val="00960578"/>
    <w:rsid w:val="00962DD0"/>
    <w:rsid w:val="00963F18"/>
    <w:rsid w:val="009667AC"/>
    <w:rsid w:val="009724F6"/>
    <w:rsid w:val="00972C1F"/>
    <w:rsid w:val="009745BD"/>
    <w:rsid w:val="009830A9"/>
    <w:rsid w:val="00983865"/>
    <w:rsid w:val="0098564C"/>
    <w:rsid w:val="00985663"/>
    <w:rsid w:val="00986BE1"/>
    <w:rsid w:val="00987941"/>
    <w:rsid w:val="00990B8C"/>
    <w:rsid w:val="00994E7B"/>
    <w:rsid w:val="009A0144"/>
    <w:rsid w:val="009A64EE"/>
    <w:rsid w:val="009A67CA"/>
    <w:rsid w:val="009B1006"/>
    <w:rsid w:val="009B3252"/>
    <w:rsid w:val="009B6961"/>
    <w:rsid w:val="009C1C69"/>
    <w:rsid w:val="009D0830"/>
    <w:rsid w:val="009D2F91"/>
    <w:rsid w:val="009D75D9"/>
    <w:rsid w:val="009E127A"/>
    <w:rsid w:val="009E2E61"/>
    <w:rsid w:val="009E35C1"/>
    <w:rsid w:val="009E5791"/>
    <w:rsid w:val="009E59C4"/>
    <w:rsid w:val="009E66F2"/>
    <w:rsid w:val="009E70CD"/>
    <w:rsid w:val="009F0CE5"/>
    <w:rsid w:val="009F265F"/>
    <w:rsid w:val="009F4604"/>
    <w:rsid w:val="00A01834"/>
    <w:rsid w:val="00A04CA3"/>
    <w:rsid w:val="00A1090E"/>
    <w:rsid w:val="00A12683"/>
    <w:rsid w:val="00A16F60"/>
    <w:rsid w:val="00A23F23"/>
    <w:rsid w:val="00A264B4"/>
    <w:rsid w:val="00A32E81"/>
    <w:rsid w:val="00A342E6"/>
    <w:rsid w:val="00A4128E"/>
    <w:rsid w:val="00A4481E"/>
    <w:rsid w:val="00A45E9B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4D58"/>
    <w:rsid w:val="00AA6447"/>
    <w:rsid w:val="00AA730B"/>
    <w:rsid w:val="00AB1A19"/>
    <w:rsid w:val="00AB2288"/>
    <w:rsid w:val="00AB23A9"/>
    <w:rsid w:val="00AC1328"/>
    <w:rsid w:val="00AC2C72"/>
    <w:rsid w:val="00AC2EC0"/>
    <w:rsid w:val="00AC756D"/>
    <w:rsid w:val="00AD3473"/>
    <w:rsid w:val="00AD35C2"/>
    <w:rsid w:val="00AD4D55"/>
    <w:rsid w:val="00AD55AB"/>
    <w:rsid w:val="00AE0FD4"/>
    <w:rsid w:val="00AE2203"/>
    <w:rsid w:val="00AE408D"/>
    <w:rsid w:val="00AF5968"/>
    <w:rsid w:val="00B01E0F"/>
    <w:rsid w:val="00B025D5"/>
    <w:rsid w:val="00B031D8"/>
    <w:rsid w:val="00B075D6"/>
    <w:rsid w:val="00B10717"/>
    <w:rsid w:val="00B10F07"/>
    <w:rsid w:val="00B111BF"/>
    <w:rsid w:val="00B1236E"/>
    <w:rsid w:val="00B2024F"/>
    <w:rsid w:val="00B30EA8"/>
    <w:rsid w:val="00B32603"/>
    <w:rsid w:val="00B33334"/>
    <w:rsid w:val="00B361F3"/>
    <w:rsid w:val="00B37810"/>
    <w:rsid w:val="00B37F8C"/>
    <w:rsid w:val="00B40916"/>
    <w:rsid w:val="00B4122E"/>
    <w:rsid w:val="00B46163"/>
    <w:rsid w:val="00B470DC"/>
    <w:rsid w:val="00B50E3F"/>
    <w:rsid w:val="00B52F1D"/>
    <w:rsid w:val="00B53834"/>
    <w:rsid w:val="00B566BF"/>
    <w:rsid w:val="00B6161E"/>
    <w:rsid w:val="00B62641"/>
    <w:rsid w:val="00B6532D"/>
    <w:rsid w:val="00B654B1"/>
    <w:rsid w:val="00B723EF"/>
    <w:rsid w:val="00B73140"/>
    <w:rsid w:val="00B7528F"/>
    <w:rsid w:val="00B76C81"/>
    <w:rsid w:val="00B77785"/>
    <w:rsid w:val="00B83653"/>
    <w:rsid w:val="00B83C9D"/>
    <w:rsid w:val="00B84F9C"/>
    <w:rsid w:val="00B878F7"/>
    <w:rsid w:val="00B902D1"/>
    <w:rsid w:val="00B92974"/>
    <w:rsid w:val="00B93291"/>
    <w:rsid w:val="00BA08CF"/>
    <w:rsid w:val="00BB0146"/>
    <w:rsid w:val="00BB22FF"/>
    <w:rsid w:val="00BB359D"/>
    <w:rsid w:val="00BB3BC2"/>
    <w:rsid w:val="00BB46CB"/>
    <w:rsid w:val="00BB56AE"/>
    <w:rsid w:val="00BC5209"/>
    <w:rsid w:val="00BD40D2"/>
    <w:rsid w:val="00BD4DAD"/>
    <w:rsid w:val="00BE2DB4"/>
    <w:rsid w:val="00BE2DC1"/>
    <w:rsid w:val="00BE3B30"/>
    <w:rsid w:val="00BE5498"/>
    <w:rsid w:val="00BE6814"/>
    <w:rsid w:val="00C05669"/>
    <w:rsid w:val="00C06786"/>
    <w:rsid w:val="00C1254E"/>
    <w:rsid w:val="00C16306"/>
    <w:rsid w:val="00C1645B"/>
    <w:rsid w:val="00C2154B"/>
    <w:rsid w:val="00C2156B"/>
    <w:rsid w:val="00C41240"/>
    <w:rsid w:val="00C42370"/>
    <w:rsid w:val="00C43BB0"/>
    <w:rsid w:val="00C4566E"/>
    <w:rsid w:val="00C470B8"/>
    <w:rsid w:val="00C505A7"/>
    <w:rsid w:val="00C527B0"/>
    <w:rsid w:val="00C52D9B"/>
    <w:rsid w:val="00C569E0"/>
    <w:rsid w:val="00C5711F"/>
    <w:rsid w:val="00C57574"/>
    <w:rsid w:val="00C57AF8"/>
    <w:rsid w:val="00C63161"/>
    <w:rsid w:val="00C63C52"/>
    <w:rsid w:val="00C63D7B"/>
    <w:rsid w:val="00C65FFB"/>
    <w:rsid w:val="00C765A4"/>
    <w:rsid w:val="00C76D89"/>
    <w:rsid w:val="00C84136"/>
    <w:rsid w:val="00C84221"/>
    <w:rsid w:val="00C85F98"/>
    <w:rsid w:val="00C92402"/>
    <w:rsid w:val="00CA080F"/>
    <w:rsid w:val="00CA5AB3"/>
    <w:rsid w:val="00CB12E4"/>
    <w:rsid w:val="00CB466F"/>
    <w:rsid w:val="00CB5B91"/>
    <w:rsid w:val="00CB6641"/>
    <w:rsid w:val="00CB6EAD"/>
    <w:rsid w:val="00CC07B0"/>
    <w:rsid w:val="00CC2A29"/>
    <w:rsid w:val="00CC2C23"/>
    <w:rsid w:val="00CC5845"/>
    <w:rsid w:val="00CE06D2"/>
    <w:rsid w:val="00CF1166"/>
    <w:rsid w:val="00CF2B0F"/>
    <w:rsid w:val="00CF3F0B"/>
    <w:rsid w:val="00CF6812"/>
    <w:rsid w:val="00D044C1"/>
    <w:rsid w:val="00D06053"/>
    <w:rsid w:val="00D1093F"/>
    <w:rsid w:val="00D16C3D"/>
    <w:rsid w:val="00D16C83"/>
    <w:rsid w:val="00D179F7"/>
    <w:rsid w:val="00D17A1A"/>
    <w:rsid w:val="00D17C09"/>
    <w:rsid w:val="00D17CBE"/>
    <w:rsid w:val="00D23490"/>
    <w:rsid w:val="00D321B9"/>
    <w:rsid w:val="00D32667"/>
    <w:rsid w:val="00D34B29"/>
    <w:rsid w:val="00D357E5"/>
    <w:rsid w:val="00D360AE"/>
    <w:rsid w:val="00D369A1"/>
    <w:rsid w:val="00D37163"/>
    <w:rsid w:val="00D414D3"/>
    <w:rsid w:val="00D41C6E"/>
    <w:rsid w:val="00D4204C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288A"/>
    <w:rsid w:val="00DC3353"/>
    <w:rsid w:val="00DC7BAE"/>
    <w:rsid w:val="00DD13BE"/>
    <w:rsid w:val="00DD6C8C"/>
    <w:rsid w:val="00DD6CD7"/>
    <w:rsid w:val="00DE5D5C"/>
    <w:rsid w:val="00DE6776"/>
    <w:rsid w:val="00DF202E"/>
    <w:rsid w:val="00DF37B9"/>
    <w:rsid w:val="00DF3A60"/>
    <w:rsid w:val="00DF75C8"/>
    <w:rsid w:val="00E0377F"/>
    <w:rsid w:val="00E05A84"/>
    <w:rsid w:val="00E113D7"/>
    <w:rsid w:val="00E16C96"/>
    <w:rsid w:val="00E16F49"/>
    <w:rsid w:val="00E21B09"/>
    <w:rsid w:val="00E265E0"/>
    <w:rsid w:val="00E271C1"/>
    <w:rsid w:val="00E27670"/>
    <w:rsid w:val="00E32FA8"/>
    <w:rsid w:val="00E33269"/>
    <w:rsid w:val="00E35C8F"/>
    <w:rsid w:val="00E36FFE"/>
    <w:rsid w:val="00E43C31"/>
    <w:rsid w:val="00E44A49"/>
    <w:rsid w:val="00E45290"/>
    <w:rsid w:val="00E542FD"/>
    <w:rsid w:val="00E61A24"/>
    <w:rsid w:val="00E64CE5"/>
    <w:rsid w:val="00E65356"/>
    <w:rsid w:val="00E65BD8"/>
    <w:rsid w:val="00E71916"/>
    <w:rsid w:val="00E8300C"/>
    <w:rsid w:val="00E875B2"/>
    <w:rsid w:val="00E9324F"/>
    <w:rsid w:val="00E95D7E"/>
    <w:rsid w:val="00E971CF"/>
    <w:rsid w:val="00EA09D2"/>
    <w:rsid w:val="00EA4415"/>
    <w:rsid w:val="00EB3FF9"/>
    <w:rsid w:val="00EB588C"/>
    <w:rsid w:val="00EB7DA7"/>
    <w:rsid w:val="00EC1B09"/>
    <w:rsid w:val="00EC213E"/>
    <w:rsid w:val="00ED2480"/>
    <w:rsid w:val="00ED2871"/>
    <w:rsid w:val="00ED585A"/>
    <w:rsid w:val="00ED6B1C"/>
    <w:rsid w:val="00EE25A3"/>
    <w:rsid w:val="00EE6A39"/>
    <w:rsid w:val="00EF0A2B"/>
    <w:rsid w:val="00EF561A"/>
    <w:rsid w:val="00F0057D"/>
    <w:rsid w:val="00F0519C"/>
    <w:rsid w:val="00F12797"/>
    <w:rsid w:val="00F12A79"/>
    <w:rsid w:val="00F164D0"/>
    <w:rsid w:val="00F20D8C"/>
    <w:rsid w:val="00F2565B"/>
    <w:rsid w:val="00F3290E"/>
    <w:rsid w:val="00F33F89"/>
    <w:rsid w:val="00F35078"/>
    <w:rsid w:val="00F35DDC"/>
    <w:rsid w:val="00F37C84"/>
    <w:rsid w:val="00F43173"/>
    <w:rsid w:val="00F43E99"/>
    <w:rsid w:val="00F45742"/>
    <w:rsid w:val="00F4596A"/>
    <w:rsid w:val="00F56BC8"/>
    <w:rsid w:val="00F6569B"/>
    <w:rsid w:val="00F674C8"/>
    <w:rsid w:val="00F7365F"/>
    <w:rsid w:val="00F73A44"/>
    <w:rsid w:val="00F75E2E"/>
    <w:rsid w:val="00F77641"/>
    <w:rsid w:val="00F812CC"/>
    <w:rsid w:val="00F8385E"/>
    <w:rsid w:val="00F8751C"/>
    <w:rsid w:val="00F94FEC"/>
    <w:rsid w:val="00F97B52"/>
    <w:rsid w:val="00FA50B0"/>
    <w:rsid w:val="00FB01AC"/>
    <w:rsid w:val="00FB231F"/>
    <w:rsid w:val="00FB38FC"/>
    <w:rsid w:val="00FB70B9"/>
    <w:rsid w:val="00FB7A45"/>
    <w:rsid w:val="00FC0599"/>
    <w:rsid w:val="00FC19C4"/>
    <w:rsid w:val="00FC23B6"/>
    <w:rsid w:val="00FC28E0"/>
    <w:rsid w:val="00FC2B61"/>
    <w:rsid w:val="00FC7C3C"/>
    <w:rsid w:val="00FD1660"/>
    <w:rsid w:val="00FD2238"/>
    <w:rsid w:val="00FD3BC9"/>
    <w:rsid w:val="00FD6176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1E"/>
    <w:pPr>
      <w:spacing w:after="200" w:line="276" w:lineRule="auto"/>
      <w:ind w:left="-1531" w:firstLine="1701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140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066DD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A4D58"/>
    <w:rPr>
      <w:color w:val="808080"/>
    </w:rPr>
  </w:style>
  <w:style w:type="paragraph" w:styleId="a7">
    <w:name w:val="Normal (Web)"/>
    <w:basedOn w:val="a"/>
    <w:rsid w:val="008D13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/>
      <w:color w:val="00008B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71</cp:revision>
  <dcterms:created xsi:type="dcterms:W3CDTF">2012-09-05T07:24:00Z</dcterms:created>
  <dcterms:modified xsi:type="dcterms:W3CDTF">2012-09-23T15:38:00Z</dcterms:modified>
</cp:coreProperties>
</file>